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木垒县宣传部2024年与上级媒体宣传合作经费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木垒县宣传部本级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木垒县宣传部本级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强媒体传播体系，发挥好媒体举旗帜、聚民心、育新人、兴文化、展形象的使命任务，持续做好新闻外宣工作，更好的宣传、服务各项事业的发展，根据木财预字【2024】54号《2024年与上级媒体宣传合作经费》立项，文件明确列入2024年与上级媒体宣传合作经费是为了保障与上级媒体合作，宣传策划工作设立的资金，使用范围主要包括与各级媒体合作费用，木垒县委宣传部实施了2024年与上级媒体宣传合作经费项目。</w:t>
        <w:br/>
        <w:t>2.项目主要内容</w:t>
        <w:br/>
        <w:t>项目资金主要用于2024年与上级媒体宣传合作工作经费支出，为助力木垒县各项事业有序开展，营造木垒县对外宣传良好的形象。木垒县委宣传部积极与中央区州6家主流媒体合作，发挥和用好媒体举旗帜、聚民心、育新人、兴文化、展形象的使命任务，促进全县人民在理想信念、价值理念、道德观念上紧紧团结在一起。</w:t>
        <w:br/>
        <w:t>3.项目实施情况</w:t>
        <w:br/>
        <w:t>本项目由木垒县委宣传部牵头，主要与6家媒体合作，在相关媒体平台发布宣传稿件。</w:t>
        <w:br/>
        <w:t>自2024年1月开始，木垒县委宣传部工作人员已完成与6家媒体合作，在相关媒体平台发布宣传稿件150篇，业务骨干培训1次，共使用与上级媒体宣传合作工作经费100万元。</w:t>
        <w:br/>
        <w:t>4.资金投入和使用情况</w:t>
        <w:br/>
        <w:t>木垒县宣传部2024年与上级媒体宣传合作经费项目资金于2024年1月1日木垒县财政局下发的木财预字【2024】54号《2024年与上级媒体宣传合作经费》文件安排资金为100万元，为本级财政资金，实际到位100万元，资金到位率100%，实际执行100万元，执行率100%，资金落实到位。资金主要用于与6家媒体合作，在相关媒体平台发布宣传稿件150篇。为确保项目资金的安全有效使用、安全运行，提高资金的使用效率，我单位严格按照木垒县委宣传部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木财预字【2024】54号《2024年与上级媒体宣传合作经费》，计划使用2024年宣传部与上级媒体合作经费与6家媒体合作，发布宣传稿件150篇，业务骨干培训1次，该项目的实施，加强媒体传播体系，发挥好媒体举旗帜、聚民心、育新人、兴文化、展形象的使命任务，持续做好新闻外宣工作，更好的宣传、服务各项事业的发展。</w:t>
        <w:br/>
        <w:t>2.阶段性目标</w:t>
        <w:br/>
        <w:t>2.12024年12月31日前完成发布宣传媒体稿件150篇工作；</w:t>
        <w:br/>
        <w:t>2.22024年12月31日前完成合作媒体6个工作；</w:t>
        <w:br/>
        <w:t>2.32024年12月31日前完成业务骨干培训1次工作。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木垒县委宣传部2024年与上级媒体宣传合作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委宣传部2024年与上级媒体宣传合作经费项目，评价核心为项目决策、过程管理、项目产出、项目成本、项目效益。</w:t>
        <w:br/>
        <w:t>3.绩效评价范围</w:t>
        <w:br/>
        <w:t>本次绩效评价主要围绕木垒县委宣传部2024年与上级媒体宣传合作经费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（5）《2024年与上级媒体宣传合作经费》（木财预字〔2024〕54号）。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刘晓琴为评价小组组长，主要负责工作安排，对项目策划和监督，全面负责项目绩效评价报告的最终质量，对评估人员出具的最终报告质量进行复核，确保评估结果的客观性；</w:t>
        <w:br/>
        <w:t>张瑜为副组长，主要负责报告的审核、指导；</w:t>
        <w:br/>
        <w:t>潘晓琼、冯潇潇为组员，负责资料、数据整理，编制报告。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与6家媒体合作，发布宣传稿件150篇，业务骨干培训1次，产生了提高了传播覆盖率与精准度、内容质量与专业性、提高了品牌权威与可信度，提高宣传策划与创新能力，促进地区形象提升与经济发展、促进企业市场拓展与竞争力增强、促进文化传承与交流以及促进社会事业发展效益。但在实施过程中也存在一些不足：存在“人难集、事难议、议难决”现象。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18个，实现三级指标数量17个，总体完成率为98%。最终评分结果：总分为98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项目效益类指标共设置2个，满分指标1个，得分率90%。</w:t>
        <w:br/>
        <w:t>（三）相关评分表</w:t>
        <w:br/>
        <w:t>各部分权重和绩效分值如下表所示：（详细评分表见附表）</w:t>
        <w:br/>
        <w:t>指标	项目决策	项目过程	项目产出	项目效益	合计分值</w:t>
        <w:br/>
        <w:t>权重	15	15	50	20	100</w:t>
        <w:br/>
        <w:t>分值	15	15	50	18	98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1.立项依据充分性</w:t>
        <w:br/>
        <w:t>（1）项目立项依据木财预字【2024】54号《2024年与上级媒体宣传合作经费》。</w:t>
        <w:br/>
        <w:t>（2）新疆维吾尔自治区及昌吉回族自治州关于宣传工作的相关政策：自治区和州里可能会出台关于加强宣传工作、促进媒体融合发展、提升文化软实力等方面的政策文件，木垒县宣传部在开展与上级媒体宣传合作时，会遵循这些政策要求。</w:t>
        <w:br/>
        <w:t>（3）木垒县自身制定的宣传工作规划和政策：木垒县2024年组织工作暨宣传思想文化工作会议可能对宣传工作包括与上级媒体合作等方面进行了部署和要求6。会议提出要坚持“正面、正向、正形”，形成“传播广泛、引导有力”的新闻舆论格局，这或许为与上级媒体宣传合作经费项目提供了一定的政策导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②审批文件、材料：本项目审批文件有：木财预字【2024】54号《2024年与上级媒体宣传合作经费》，审批文件及材料齐全；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木垒县委宣传部2024年与上级媒体宣传合作经费项目已设立项目绩效目标，具体内容为“依据木财预字【2024】54号《2024年与上级媒体宣传合作经费》，计划使用2024年宣传部与上级媒体合作经费与6家媒体合作，发布宣传稿件150篇，业务骨干培训1次，该项目的实施，加强媒体传播体系，发挥好媒体举旗帜、聚民心、育新人、兴文化、展形象的使命任务，持续做好新闻外宣工作，更好的宣传、服务各项事业的发展。”，与该项目实际完成与上级媒体合作经费与6家媒体合作，发布宣传稿件150篇，业务骨干培训1次，通过该项目的实施，提高了传播覆盖率与精准度、内容质量与专业性、提高了品牌权威与可信度，提高宣传策划与创新能力，促进地区形象提升与经济发展、促进企业市场拓展与竞争力增强、促进文化传承与交流以及促进社会事业发展。具有相关性，绩效目标与实际工作内容一致，本项目按照绩效目标完成了数量指标、质量指标、时效指标、成本指标，有效保障了与上级媒体宣传合作工作，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委宣传部2024年与上级媒体宣传合作经费项目将项目绩效目标细化分解为具体的绩效指标，一级指标共3条，二级指标共5条，三级指标共7条，其中定量指标数量共7条，指标量化率100%，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2024年与上级媒体宣传合作经费》得出，项目预算编制根据项目内容进行计算，预算数经过木垒县委宣传部部务会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2024年与上级媒体宣传合作经费》木财预字【2024】54号为依据进行资金分配，预算资金分配依据充分。项目资金分配额度无偏低或偏高情况，分配额度合理。根据《2024年与上级媒体宣传合作经费》木财预字【2024】54号文件显示，本项目实际到位资金100万元，实际分配资金与我单位提交申请的资金额度一致，资金分配额度合理，与我单位实际需求相适应。</w:t>
        <w:br/>
        <w:t>综上所述，本指标满分为4分，根据评分标准得4分，本项目资金分配合理。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本项目预算资金为100万元，其中：本级财政安排资金100万元，其他资金0万元，实际到位资金100万元，资金到位率=（实际到位资金/预算资金）×100.00%=（100/100）*100.00%=100%。得分=资金到位率*分值=100.00%*3=3.00分。</w:t>
        <w:br/>
        <w:t>综上所述，本指标满分为3分，根据评分标准得3分，本项目资金落实到位。</w:t>
        <w:br/>
        <w:t>2.预算执行率</w:t>
        <w:br/>
        <w:t>本项目年初预算数100万元，全年预算数100万元，全年执行数100万元，预算执行率=（实际支出资金/实际到位资金）×100.00%=（100/100）*100.00%=100%。得分=预算执行率*分值=100%*3=3分。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资金的拨付严格按照木垒县委宣传部资金拨付审批程序进行：由新闻外宣股提交财务室申请到财务分管领导，经审批后提交到木垒县委宣传部部务会。项目资金拨付手续齐全，资金拨付手续有：资金申请单、资金申请报告、部务会纪要、相关票据及附件。</w:t>
        <w:br/>
        <w:t>3.3本项目资金合同规定的用途为：紧密围绕宣传工作目标、发布针对本地的重要政策、民生事件、经济发展、文化活动等信息。符合项目预算批复及合同规定的用途；</w:t>
        <w:br/>
        <w:t>3.4项目资金截至2024年12月31日已拨付100%，过程不存在截留、挤占、挪用、虚列支出等情况。</w:t>
        <w:br/>
        <w:t>综上所述，本指标满分为3分，根据评分标准得3分，项目制度建设健全。</w:t>
        <w:br/>
        <w:t>4.管理制度健全性</w:t>
        <w:br/>
        <w:t>4.1本项目已制定《木垒县委宣传部2024年与上级媒体宣传合作经费项目财务管理制度》、《木垒县委宣传部2024年与上级媒体宣传合作经费项目业务管理制度》，管理制度健全；</w:t>
        <w:br/>
        <w:t>4.2本项目财务及业务管理制度符合《中华人民共和国政府采购法》、《中华人民共和国会计法》等相关法律法规，财务和业务管理制度已经过木垒县委宣传部部委会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与上级媒体宣传合作经费项目截止到2024年12月31日，已完成与上级媒体合作经费与6家媒体合作，发布宣传稿件150篇，业务骨干培训1次，通过该项目的实施，提高了传播覆盖率与精准度、内容质量与专业性、提高了品牌权威与可信度，提高宣传策划与创新能力，促进地区形象提升与经济发展、促进企业市场拓展与竞争力增强、促进文化传承与交流以及促进社会事业发展；其中：</w:t>
        <w:br/>
        <w:t></w:t>
        <w:br/>
        <w:t>1.数量指标完成情况分析</w:t>
        <w:br/>
        <w:t>指标1：发布宣传媒体稿件，预期指标值：≥150篇，实际完成值150篇，指标完成率100%（指标完成率=（实际完成值/指标值）*100%），偏差原因：无；</w:t>
        <w:br/>
        <w:t>指标2：合作媒体数量≥6个，实际完成值6个，指标完成率100%（指标完成率=（实际完成值/指标值）*100%），偏差原因：无。</w:t>
        <w:br/>
        <w:t>指标3：业务骨干培训次数≥1次，实际完成值1次，指标完成率100%（指标完成率=（实际完成值/指标值）*100%），偏差原因：无。</w:t>
        <w:br/>
        <w:t>综上所述，本指标满分为15分，根据评分标准得15分。</w:t>
        <w:br/>
        <w:t>2.质量指标完成情况分析</w:t>
        <w:br/>
        <w:t>指标1：新闻质量达标率，预期指标值：=100%，实际完成值100%，指标完成率100%（指标完成率=（实际完成值/指标值）*100%），偏差原因：无；</w:t>
        <w:br/>
        <w:t>综上所述，本指标满分为15分，根据评分标准得15分。</w:t>
        <w:br/>
        <w:t>3.时效指标完成情况分析</w:t>
        <w:br/>
        <w:t>指标1：新闻完成及时率，预期指标值：=100%，实际完成值100%，指标完成率100%（指标完成率=（实际完成值/指标值）*100%），偏差原因：无；</w:t>
        <w:br/>
        <w:t>综上所述，本指标满分为10分，根据评分标准得10分。</w:t>
        <w:br/>
        <w:t>4.项目成本情况分析</w:t>
        <w:br/>
        <w:t>指标1：项目预算控制率，预期指标值：≤100%，实际完成值100%，指标完成率100%（指标完成率=（实际完成值/指标值）*100%），偏差原因：无；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我单位2024年与上级媒体宣传合作经费项目截止到2024年12月31日，已完成公众号订阅人数及官方网站点击量增长率30%；其中：</w:t>
        <w:br/>
        <w:t>1.经济效益指标完成情况分析：本项目无该指标</w:t>
        <w:br/>
        <w:t>2.社会效益指标完成情况分析</w:t>
        <w:br/>
        <w:t>指标1：公众号订阅人数及官方网站点击量增长率，预期指标值：≥30%，实际完成值30%，指标完成率100%（指标完成率=（实际完成值/指标值）*100%），偏差原因：无。</w:t>
        <w:br/>
        <w:t>综上所述，本指标满分为20分，根据评分标准得18分。</w:t>
        <w:br/>
        <w:t>3.项目实施的生态效益分析：本项目无该指标。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满意度情况分析</w:t>
        <w:br/>
        <w:t>因本项目为单位工作经费，不直接面向于社会公众，故本项目未设置满意度指标。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1.精准定位宣传内容：结合穆雷特色，独特的民俗文化、丰富的旅游资源、特色农业产业等，与上级媒体共同策划系列专题报道</w:t>
        <w:br/>
        <w:t>2.多元化宣传渠道整合：利用上级媒体的多种平台进行全方位宣传，涵盖电视、广播、报纸、网络新媒体等。</w:t>
        <w:br/>
        <w:t>3.建立长效合作机制：与上级媒体签订长期合作协议，保障宣传工作的持续性与稳定性。在合作过程中定期召开沟通协调会议，共同商讨宣传计划、评估效果，及时调整宣传策略。</w:t>
        <w:br/>
        <w:t>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1.加大经费投入与优化预算管理：一方面，积极争取上级财政支持，同时调整地方财政支出结构，适当增加宣传合作经费，另一方面，优化经费预算管理，合理分配资金到不同宣传渠道与项目。</w:t>
        <w:br/>
        <w:t>2.构建科学的宣传效果评估体系：成立专业的宣传效果评估小组，成员包括宣传领域专家、市场调研人员等。</w:t>
        <w:br/>
        <w:t>3.加强基层宣传队伍建设：定期组织基层宣传人员参加业务培训，邀请媒体专家、资深机制进行授课，培训内容涵盖新闻与写作技巧、新媒体运营策略、舆情应对等方面。</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